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 радно место (планска документа, прописи и акта из надлежности и организације органа)- Статут града Пирота  и План развоја града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  </w:t>
      </w:r>
      <w:hyperlink r:id="rId2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 </w:t>
      </w:r>
      <w:hyperlink r:id="rId3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4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https://www.paragraf.rs/propisi/zakon_o_planiranju_i_izgradnji.html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5">
        <w:r>
          <w:rPr>
            <w:rStyle w:val="InternetLink"/>
            <w:rFonts w:cs="Calibri"/>
            <w:lang w:val="sr-RS"/>
          </w:rPr>
          <w:t>https://www.paragraf.rs/propisi/zakon-o-posebnim-uslovima-za-evidentiranje-i-upis-prava-na-nepokretnostima.html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>
          <w:rFonts w:cs="Calibri" w:cstheme="minorHAnsi"/>
          <w:color w:val="5983B0"/>
          <w:lang w:val="sr-RS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irot.rs/index.php/dokumenta/statut-opstine-pirot-2" TargetMode="External"/><Relationship Id="rId3" Type="http://schemas.openxmlformats.org/officeDocument/2006/relationships/hyperlink" Target="https://www.pirot.rs/index.php/8-cirilica/4927-izrada-plana-razvoja-grada-pirota-za-period-2021-2028-godine-2" TargetMode="External"/><Relationship Id="rId4" Type="http://schemas.openxmlformats.org/officeDocument/2006/relationships/hyperlink" Target="https://www.paragraf.rs/propisi/zakon_o_planiranju_i_izgradnji.html" TargetMode="External"/><Relationship Id="rId5" Type="http://schemas.openxmlformats.org/officeDocument/2006/relationships/hyperlink" Target="https://www.paragraf.rs/propisi/zakon-o-posebnim-uslovima-za-evidentiranje-i-upis-prava-na-nepokretnostima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LibreOffice/6.4.6.2$Windows_X86_64 LibreOffice_project/0ce51a4fd21bff07a5c061082cc82c5ed232f115</Application>
  <Pages>1</Pages>
  <Words>53</Words>
  <Characters>634</Characters>
  <CharactersWithSpaces>722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2026-02-13T12:36:06Z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